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“机械制图与（</w:t>
      </w:r>
      <w:r>
        <w:rPr>
          <w:rFonts w:hint="eastAsia"/>
          <w:b/>
          <w:bCs/>
          <w:sz w:val="36"/>
          <w:szCs w:val="36"/>
          <w:lang w:val="en-US" w:eastAsia="zh-CN"/>
        </w:rPr>
        <w:t>CAD与设计</w:t>
      </w:r>
      <w:r>
        <w:rPr>
          <w:rFonts w:hint="eastAsia"/>
          <w:b/>
          <w:bCs/>
          <w:sz w:val="36"/>
          <w:szCs w:val="36"/>
          <w:lang w:eastAsia="zh-CN"/>
        </w:rPr>
        <w:t>）”考试大纲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考试题型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83" w:leftChars="0" w:hanging="363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color w:val="FF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8"/>
          <w:szCs w:val="28"/>
          <w:lang w:val="en-US" w:eastAsia="zh-CN"/>
        </w:rPr>
        <w:t xml:space="preserve">直线的投影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83" w:leftChars="0" w:hanging="363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color w:val="FF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color w:val="FF0000"/>
          <w:sz w:val="28"/>
          <w:szCs w:val="28"/>
        </w:rPr>
        <w:t>立体上点的投影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83" w:leftChars="0" w:hanging="363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color w:val="FF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color w:val="FF0000"/>
          <w:sz w:val="28"/>
          <w:szCs w:val="28"/>
          <w:lang w:eastAsia="zh-CN"/>
        </w:rPr>
        <w:t>知二求三（包括基本</w:t>
      </w:r>
      <w:r>
        <w:rPr>
          <w:rFonts w:hint="eastAsia" w:asciiTheme="majorEastAsia" w:hAnsiTheme="majorEastAsia" w:eastAsiaTheme="majorEastAsia" w:cstheme="majorEastAsia"/>
          <w:b/>
          <w:color w:val="FF0000"/>
          <w:sz w:val="28"/>
          <w:szCs w:val="28"/>
        </w:rPr>
        <w:t>立体截切</w:t>
      </w:r>
      <w:r>
        <w:rPr>
          <w:rFonts w:hint="eastAsia" w:asciiTheme="majorEastAsia" w:hAnsiTheme="majorEastAsia" w:eastAsiaTheme="majorEastAsia" w:cstheme="majorEastAsia"/>
          <w:b/>
          <w:color w:val="FF0000"/>
          <w:sz w:val="28"/>
          <w:szCs w:val="28"/>
          <w:lang w:eastAsia="zh-CN"/>
        </w:rPr>
        <w:t>、组合体）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83" w:leftChars="0" w:hanging="363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color w:val="FF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color w:val="FF0000"/>
          <w:sz w:val="28"/>
          <w:szCs w:val="28"/>
        </w:rPr>
        <w:t>补漏画线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83" w:leftChars="0" w:hanging="363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color w:val="FF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color w:val="FF0000"/>
          <w:sz w:val="28"/>
          <w:szCs w:val="28"/>
        </w:rPr>
        <w:t>尺寸标注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83" w:leftChars="0" w:hanging="363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color w:val="FF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color w:val="FF0000"/>
          <w:sz w:val="28"/>
          <w:szCs w:val="28"/>
        </w:rPr>
        <w:t>剖视图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83" w:leftChars="0" w:hanging="363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color w:val="FF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color w:val="FF0000"/>
          <w:sz w:val="28"/>
          <w:szCs w:val="28"/>
        </w:rPr>
        <w:t>断面</w:t>
      </w:r>
      <w:r>
        <w:rPr>
          <w:rFonts w:hint="eastAsia" w:asciiTheme="majorEastAsia" w:hAnsiTheme="majorEastAsia" w:eastAsiaTheme="majorEastAsia" w:cstheme="majorEastAsia"/>
          <w:b/>
          <w:color w:val="FF0000"/>
          <w:sz w:val="28"/>
          <w:szCs w:val="28"/>
          <w:lang w:eastAsia="zh-CN"/>
        </w:rPr>
        <w:t>图的表示方法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复习要点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firstLine="562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1.会画直线的投影，并能根据直线投影的特点判断直线属于什么类型的特殊位置直线；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firstLine="562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2.能够根据基本平面立体或回转体上点的一面投影，画出其余两面投影，关键是要先理解并想象该点所处的位置；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firstLine="562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3.在求立体表面上点的投影的基础上，会求基本立体（包括平面立体和回转体）被一个平面或两个相交平面截切后的投影图；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firstLine="562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4.会根据已知投影想象组合体的空间形状，补画线条；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firstLine="562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5.利用形体分析法根据组合体的两面投影想象组合体的空间形状，补画第三面投影；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firstLine="562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6.掌握组合体尺寸标注中应注意的问题，如：教材P119-P123中的知识点需详细看；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firstLine="562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7.掌握全剖、半剖、局部剖的画法，根据已给的视图分析零件的空间形状，按照要求的剖切方法画出相应的剖视图；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firstLine="562" w:firstLineChars="200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8.掌握断面图的规定画法及标注规范。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171F0"/>
    <w:multiLevelType w:val="multilevel"/>
    <w:tmpl w:val="4ED171F0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0B3D4DE"/>
    <w:multiLevelType w:val="singleLevel"/>
    <w:tmpl w:val="60B3D4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D359AF"/>
    <w:rsid w:val="1DF41CCF"/>
    <w:rsid w:val="28001450"/>
    <w:rsid w:val="2F0249CD"/>
    <w:rsid w:val="71D3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2018-04-18T13:38:00Z</dcterms:created>
  <dc:creator>一剪梅</dc:creator>
  <cp:lastModifiedBy>Administrator</cp:lastModifiedBy>
  <dcterms:modified xsi:type="dcterms:W3CDTF">2018-04-19T08:34:23Z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